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Times New Roman" w:hAnsi="Times New Roman" w:eastAsia="楷体" w:cs="Times New Roman"/>
          <w:b/>
          <w:bCs/>
          <w:sz w:val="30"/>
          <w:szCs w:val="30"/>
        </w:rPr>
      </w:pPr>
      <w:r>
        <w:rPr>
          <w:rFonts w:hint="default" w:ascii="Times New Roman" w:hAnsi="Times New Roman" w:eastAsia="楷体" w:cs="Times New Roman"/>
          <w:b/>
          <w:bCs/>
          <w:sz w:val="30"/>
          <w:szCs w:val="30"/>
          <w:lang w:val="zh-TW" w:eastAsia="zh-TW"/>
        </w:rPr>
        <w:t>附件</w:t>
      </w:r>
      <w:r>
        <w:rPr>
          <w:rFonts w:hint="default" w:ascii="Times New Roman" w:hAnsi="Times New Roman" w:eastAsia="楷体" w:cs="Times New Roman"/>
          <w:b/>
          <w:bCs/>
          <w:sz w:val="30"/>
          <w:szCs w:val="30"/>
        </w:rPr>
        <w:t>6</w:t>
      </w:r>
    </w:p>
    <w:p>
      <w:pPr>
        <w:spacing w:line="560" w:lineRule="exact"/>
        <w:jc w:val="center"/>
        <w:rPr>
          <w:rFonts w:hint="default" w:ascii="Times New Roman" w:hAnsi="Times New Roman" w:eastAsia="方正小标宋_GBK" w:cs="Times New Roman"/>
          <w:sz w:val="36"/>
          <w:szCs w:val="36"/>
          <w:lang w:val="zh-TW" w:eastAsia="zh-TW"/>
        </w:rPr>
      </w:pPr>
      <w:r>
        <w:rPr>
          <w:rFonts w:hint="default" w:ascii="Times New Roman" w:hAnsi="Times New Roman" w:eastAsia="方正小标宋_GBK" w:cs="Times New Roman"/>
          <w:sz w:val="36"/>
          <w:szCs w:val="36"/>
          <w:lang w:val="zh-TW" w:eastAsia="zh-TW"/>
        </w:rPr>
        <w:t>江苏省县级融媒好新闻参评作品推荐表</w:t>
      </w:r>
    </w:p>
    <w:tbl>
      <w:tblPr>
        <w:tblStyle w:val="4"/>
        <w:tblpPr w:leftFromText="180" w:rightFromText="180" w:vertAnchor="page" w:horzAnchor="page" w:tblpX="765" w:tblpY="2705"/>
        <w:tblOverlap w:val="never"/>
        <w:tblW w:w="1032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79"/>
        <w:gridCol w:w="20"/>
        <w:gridCol w:w="987"/>
        <w:gridCol w:w="2501"/>
        <w:gridCol w:w="1536"/>
        <w:gridCol w:w="1481"/>
        <w:gridCol w:w="2023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4" w:hRule="atLeast"/>
        </w:trPr>
        <w:tc>
          <w:tcPr>
            <w:tcW w:w="1779" w:type="dxa"/>
            <w:vAlign w:val="center"/>
          </w:tcPr>
          <w:p>
            <w:pPr>
              <w:pStyle w:val="8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作品标题</w:t>
            </w:r>
          </w:p>
        </w:tc>
        <w:tc>
          <w:tcPr>
            <w:tcW w:w="5044" w:type="dxa"/>
            <w:gridSpan w:val="4"/>
            <w:vAlign w:val="center"/>
          </w:tcPr>
          <w:p>
            <w:pPr>
              <w:pStyle w:val="8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睢宁有位38年义务守墓人……</w:t>
            </w:r>
          </w:p>
        </w:tc>
        <w:tc>
          <w:tcPr>
            <w:tcW w:w="1481" w:type="dxa"/>
            <w:vAlign w:val="center"/>
          </w:tcPr>
          <w:p>
            <w:pPr>
              <w:pStyle w:val="8"/>
              <w:spacing w:before="48" w:line="356" w:lineRule="exact"/>
              <w:ind w:left="146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评选项目</w:t>
            </w:r>
          </w:p>
        </w:tc>
        <w:tc>
          <w:tcPr>
            <w:tcW w:w="2023" w:type="dxa"/>
            <w:vAlign w:val="center"/>
          </w:tcPr>
          <w:p>
            <w:pPr>
              <w:pStyle w:val="8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</w:pPr>
            <w:r>
              <w:rPr>
                <w:rFonts w:hint="eastAsia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通讯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98" w:hRule="atLeast"/>
        </w:trPr>
        <w:tc>
          <w:tcPr>
            <w:tcW w:w="1779" w:type="dxa"/>
            <w:vAlign w:val="center"/>
          </w:tcPr>
          <w:p>
            <w:pPr>
              <w:widowControl w:val="0"/>
              <w:spacing w:line="320" w:lineRule="exact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TW" w:eastAsia="zh-TW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专门项</w: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TW" w:eastAsia="zh-TW" w:bidi="zh-CN"/>
              </w:rPr>
              <w:t>类别</w:t>
            </w:r>
          </w:p>
          <w:p>
            <w:pPr>
              <w:widowControl w:val="0"/>
              <w:spacing w:line="320" w:lineRule="exact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TW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TW" w:eastAsia="zh-CN" w:bidi="zh-CN"/>
              </w:rPr>
              <w:t>（</w: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可选填</w: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TW" w:eastAsia="zh-CN" w:bidi="zh-CN"/>
              </w:rPr>
              <w:t>）</w:t>
            </w:r>
          </w:p>
        </w:tc>
        <w:tc>
          <w:tcPr>
            <w:tcW w:w="5044" w:type="dxa"/>
            <w:gridSpan w:val="4"/>
            <w:vAlign w:val="center"/>
          </w:tcPr>
          <w:p>
            <w:pPr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重大主题（    ）；国际传播（    ）；</w:t>
            </w:r>
          </w:p>
          <w:p>
            <w:pPr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 xml:space="preserve">典型报道（ </w:t>
            </w:r>
            <w:r>
              <w:rPr>
                <w:rFonts w:hint="default" w:ascii="Arial" w:hAnsi="Arial" w:eastAsia="仿宋" w:cs="Arial"/>
                <w:color w:val="000000"/>
                <w:sz w:val="24"/>
                <w:szCs w:val="24"/>
                <w:u w:color="000000"/>
                <w:lang w:val="zh-CN" w:eastAsia="zh-CN" w:bidi="zh-CN"/>
              </w:rPr>
              <w:t>√</w: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 xml:space="preserve"> ）；舆论监督报道（    ）</w:t>
            </w:r>
          </w:p>
        </w:tc>
        <w:tc>
          <w:tcPr>
            <w:tcW w:w="1481" w:type="dxa"/>
            <w:vAlign w:val="center"/>
          </w:tcPr>
          <w:p>
            <w:pPr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字数</w:t>
            </w:r>
          </w:p>
          <w:p>
            <w:pPr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（时长）</w:t>
            </w:r>
          </w:p>
        </w:tc>
        <w:tc>
          <w:tcPr>
            <w:tcW w:w="2023" w:type="dxa"/>
            <w:vAlign w:val="center"/>
          </w:tcPr>
          <w:p>
            <w:pPr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2342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1" w:hRule="atLeast"/>
        </w:trPr>
        <w:tc>
          <w:tcPr>
            <w:tcW w:w="1779" w:type="dxa"/>
            <w:vAlign w:val="center"/>
          </w:tcPr>
          <w:p>
            <w:pPr>
              <w:pStyle w:val="8"/>
              <w:tabs>
                <w:tab w:val="left" w:pos="520"/>
              </w:tabs>
              <w:spacing w:before="48" w:line="375" w:lineRule="exact"/>
              <w:ind w:left="33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作</w: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ab/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者</w:t>
            </w:r>
          </w:p>
          <w:p>
            <w:pPr>
              <w:pStyle w:val="8"/>
              <w:spacing w:line="319" w:lineRule="exact"/>
              <w:ind w:left="9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（主创人员）</w:t>
            </w:r>
          </w:p>
        </w:tc>
        <w:tc>
          <w:tcPr>
            <w:tcW w:w="3508" w:type="dxa"/>
            <w:gridSpan w:val="3"/>
            <w:vAlign w:val="center"/>
          </w:tcPr>
          <w:p>
            <w:pPr>
              <w:pStyle w:val="8"/>
              <w:spacing w:before="5" w:line="232" w:lineRule="auto"/>
              <w:ind w:left="107" w:right="22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张思考 胡雨 朱申</w:t>
            </w:r>
          </w:p>
        </w:tc>
        <w:tc>
          <w:tcPr>
            <w:tcW w:w="1536" w:type="dxa"/>
            <w:vAlign w:val="center"/>
          </w:tcPr>
          <w:p>
            <w:pPr>
              <w:pStyle w:val="8"/>
              <w:spacing w:before="207"/>
              <w:ind w:left="197" w:right="187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编辑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pStyle w:val="8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仝勋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 xml:space="preserve"> </w:t>
            </w:r>
            <w:r>
              <w:rPr>
                <w:rFonts w:hint="eastAsia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丁科 李璇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4" w:hRule="atLeast"/>
        </w:trPr>
        <w:tc>
          <w:tcPr>
            <w:tcW w:w="1779" w:type="dxa"/>
            <w:vAlign w:val="center"/>
          </w:tcPr>
          <w:p>
            <w:pPr>
              <w:pStyle w:val="8"/>
              <w:spacing w:before="200"/>
              <w:ind w:left="213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原创单位</w:t>
            </w:r>
          </w:p>
        </w:tc>
        <w:tc>
          <w:tcPr>
            <w:tcW w:w="3508" w:type="dxa"/>
            <w:gridSpan w:val="3"/>
            <w:vAlign w:val="center"/>
          </w:tcPr>
          <w:p>
            <w:pPr>
              <w:pStyle w:val="8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睢宁县融媒体中心</w:t>
            </w:r>
          </w:p>
        </w:tc>
        <w:tc>
          <w:tcPr>
            <w:tcW w:w="1536" w:type="dxa"/>
            <w:vAlign w:val="center"/>
          </w:tcPr>
          <w:p>
            <w:pPr>
              <w:pStyle w:val="8"/>
              <w:spacing w:before="200"/>
              <w:ind w:left="197" w:right="187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刊播单位（</w: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平台</w: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）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pStyle w:val="8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睢宁县融媒体中心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55" w:hRule="atLeast"/>
        </w:trPr>
        <w:tc>
          <w:tcPr>
            <w:tcW w:w="1779" w:type="dxa"/>
            <w:vAlign w:val="center"/>
          </w:tcPr>
          <w:p>
            <w:pPr>
              <w:pStyle w:val="8"/>
              <w:spacing w:before="22"/>
              <w:ind w:left="213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刊播版面</w:t>
            </w:r>
          </w:p>
          <w:p>
            <w:pPr>
              <w:pStyle w:val="8"/>
              <w:spacing w:before="24" w:line="298" w:lineRule="exact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（名称和版次）</w:t>
            </w:r>
          </w:p>
        </w:tc>
        <w:tc>
          <w:tcPr>
            <w:tcW w:w="3508" w:type="dxa"/>
            <w:gridSpan w:val="3"/>
            <w:vAlign w:val="center"/>
          </w:tcPr>
          <w:p>
            <w:pPr>
              <w:pStyle w:val="8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2" w:line="240" w:lineRule="exact"/>
              <w:ind w:left="108" w:right="23"/>
              <w:jc w:val="center"/>
              <w:textAlignment w:val="auto"/>
              <w:rPr>
                <w:rFonts w:hint="eastAsia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</w:pPr>
            <w:r>
              <w:rPr>
                <w:rFonts w:hint="eastAsia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“爱睢宁”APP</w:t>
            </w:r>
          </w:p>
          <w:p>
            <w:pPr>
              <w:pStyle w:val="8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22" w:line="240" w:lineRule="exact"/>
              <w:ind w:left="108" w:right="23"/>
              <w:jc w:val="center"/>
              <w:textAlignment w:val="auto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</w:pPr>
            <w:r>
              <w:rPr>
                <w:rFonts w:hint="eastAsia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睢宁新闻网</w:t>
            </w:r>
          </w:p>
        </w:tc>
        <w:tc>
          <w:tcPr>
            <w:tcW w:w="1536" w:type="dxa"/>
            <w:vAlign w:val="center"/>
          </w:tcPr>
          <w:p>
            <w:pPr>
              <w:pStyle w:val="8"/>
              <w:spacing w:before="192"/>
              <w:ind w:left="197" w:right="187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刊播日期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pStyle w:val="8"/>
              <w:spacing w:before="122" w:line="232" w:lineRule="auto"/>
              <w:ind w:left="106" w:right="64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</w:pPr>
            <w:r>
              <w:rPr>
                <w:rFonts w:hint="eastAsia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2023年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10月30日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2" w:hRule="atLeast"/>
        </w:trPr>
        <w:tc>
          <w:tcPr>
            <w:tcW w:w="2786" w:type="dxa"/>
            <w:gridSpan w:val="3"/>
            <w:tcBorders>
              <w:right w:val="single" w:color="000000" w:sz="6" w:space="0"/>
            </w:tcBorders>
          </w:tcPr>
          <w:p>
            <w:pPr>
              <w:pStyle w:val="8"/>
              <w:spacing w:before="216"/>
              <w:ind w:left="107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t>新媒体作品填报网址</w:t>
            </w:r>
          </w:p>
        </w:tc>
        <w:tc>
          <w:tcPr>
            <w:tcW w:w="7541" w:type="dxa"/>
            <w:gridSpan w:val="4"/>
            <w:tcBorders>
              <w:left w:val="single" w:color="000000" w:sz="6" w:space="0"/>
            </w:tcBorders>
            <w:vAlign w:val="center"/>
          </w:tcPr>
          <w:p>
            <w:pPr>
              <w:pStyle w:val="8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fldChar w:fldCharType="begin"/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instrText xml:space="preserve"> HYPERLINK "https://static-suining.cm.jstv.com/news/20231031/25687244.html" </w:instrTex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fldChar w:fldCharType="separate"/>
            </w:r>
            <w:r>
              <w:rPr>
                <w:rStyle w:val="7"/>
                <w:rFonts w:hint="default" w:ascii="仿宋" w:hAnsi="仿宋" w:eastAsia="仿宋" w:cs="仿宋"/>
                <w:color w:val="000000"/>
                <w:sz w:val="24"/>
                <w:szCs w:val="24"/>
                <w:lang w:val="zh-CN" w:eastAsia="zh-CN" w:bidi="zh-CN"/>
              </w:rPr>
              <w:t>https://static-suining.cm.jstv.com/news/20231031/25687244.html</w: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fldChar w:fldCharType="end"/>
            </w:r>
          </w:p>
          <w:p>
            <w:pPr>
              <w:pStyle w:val="8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fldChar w:fldCharType="begin"/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instrText xml:space="preserve"> HYPERLINK "https://mp.weixin.qq.com/s/apSDnUpreTBdMcpUCb-VUA" </w:instrTex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fldChar w:fldCharType="separate"/>
            </w:r>
            <w:r>
              <w:rPr>
                <w:rStyle w:val="7"/>
                <w:rFonts w:hint="default" w:ascii="仿宋" w:hAnsi="仿宋" w:eastAsia="仿宋" w:cs="仿宋"/>
                <w:color w:val="000000"/>
                <w:sz w:val="24"/>
                <w:szCs w:val="24"/>
                <w:lang w:val="zh-CN" w:eastAsia="zh-CN" w:bidi="zh-CN"/>
              </w:rPr>
              <w:t>https://mp.weixin.qq.com/s/apSDnUpreTBdMcpUCb-VUA</w:t>
            </w: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zh-CN" w:eastAsia="zh-CN" w:bidi="zh-CN"/>
              </w:rPr>
              <w:fldChar w:fldCharType="end"/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72" w:hRule="atLeast"/>
        </w:trPr>
        <w:tc>
          <w:tcPr>
            <w:tcW w:w="1799" w:type="dxa"/>
            <w:gridSpan w:val="2"/>
            <w:textDirection w:val="tbLrV"/>
            <w:vAlign w:val="center"/>
          </w:tcPr>
          <w:p>
            <w:pPr>
              <w:pStyle w:val="8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采编过程</w:t>
            </w:r>
          </w:p>
          <w:p>
            <w:pPr>
              <w:pStyle w:val="8"/>
              <w:jc w:val="center"/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</w:pPr>
            <w:r>
              <w:rPr>
                <w:rFonts w:hint="default" w:ascii="仿宋" w:hAnsi="仿宋" w:eastAsia="仿宋" w:cs="仿宋"/>
                <w:color w:val="000000"/>
                <w:sz w:val="24"/>
                <w:szCs w:val="24"/>
                <w:u w:color="000000"/>
                <w:lang w:val="en-US" w:eastAsia="zh-CN" w:bidi="zh-CN"/>
              </w:rPr>
              <w:t>文字简介</w:t>
            </w:r>
          </w:p>
        </w:tc>
        <w:tc>
          <w:tcPr>
            <w:tcW w:w="8528" w:type="dxa"/>
            <w:gridSpan w:val="5"/>
            <w:vAlign w:val="center"/>
          </w:tcPr>
          <w:p>
            <w:pPr>
              <w:pStyle w:val="8"/>
              <w:ind w:firstLine="480"/>
              <w:jc w:val="left"/>
              <w:rPr>
                <w:rFonts w:hint="eastAsia" w:ascii="方正仿宋_GB2312" w:hAnsi="方正仿宋_GB2312" w:eastAsia="方正仿宋_GB2312" w:cs="方正仿宋_GB2312"/>
                <w:color w:val="000000"/>
                <w:sz w:val="21"/>
                <w:szCs w:val="21"/>
                <w:u w:color="000000"/>
                <w:lang w:val="en-US" w:eastAsia="zh-CN" w:bidi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/>
                <w:sz w:val="21"/>
                <w:szCs w:val="21"/>
                <w:u w:color="000000"/>
                <w:lang w:val="en-US" w:eastAsia="zh-CN" w:bidi="zh-CN"/>
              </w:rPr>
              <w:t>在省文明办公布2023年第三季度“江苏好人”名单中，睢宁县双沟镇纪湾村村民纪厚军入选。他曾获得2023年第二季度“徐州好人”、双沟镇“榜样人物”、“睢宁好人”暨道德模范等荣誉称号。因为一句承诺，自1985年到2023年的38年来，纪厚军义务为纪湾的33位无名烈士守墓，并定期进行揩洗墓碑、为烈士名字和五星描红、为烈士家属代祭扫等活动。纪湾烈士陵园建成后，他主动当起义务讲解员，讲解烈士的英雄事迹，传播红色文化精神，从来不计报酬。</w:t>
            </w:r>
          </w:p>
          <w:p>
            <w:pPr>
              <w:pStyle w:val="8"/>
              <w:ind w:firstLine="480"/>
              <w:jc w:val="left"/>
              <w:rPr>
                <w:rFonts w:hint="eastAsia" w:ascii="方正仿宋_GB2312" w:hAnsi="方正仿宋_GB2312" w:eastAsia="方正仿宋_GB2312" w:cs="方正仿宋_GB2312"/>
                <w:color w:val="000000"/>
                <w:sz w:val="21"/>
                <w:szCs w:val="21"/>
                <w:u w:color="000000"/>
                <w:lang w:val="en-US" w:eastAsia="zh-CN" w:bidi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color w:val="000000"/>
                <w:sz w:val="21"/>
                <w:szCs w:val="21"/>
                <w:u w:color="000000"/>
                <w:lang w:val="en-US" w:eastAsia="zh-CN" w:bidi="zh-CN"/>
              </w:rPr>
              <w:t>记者深入了解人物背后的故事，用真挚平和的语言讲述了纪厚军的故事，向广大读者展现了他的勇敢和奉献精神，以及在和平年代发扬广大的红色精神。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</w:trPr>
        <w:tc>
          <w:tcPr>
            <w:tcW w:w="1799" w:type="dxa"/>
            <w:gridSpan w:val="2"/>
            <w:textDirection w:val="tbLrV"/>
            <w:vAlign w:val="center"/>
          </w:tcPr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社会效果</w:t>
            </w:r>
          </w:p>
        </w:tc>
        <w:tc>
          <w:tcPr>
            <w:tcW w:w="8528" w:type="dxa"/>
            <w:gridSpan w:val="5"/>
            <w:vAlign w:val="center"/>
          </w:tcPr>
          <w:p>
            <w:pPr>
              <w:pStyle w:val="8"/>
              <w:spacing w:line="242" w:lineRule="auto"/>
              <w:ind w:right="118" w:firstLine="420" w:firstLineChars="200"/>
              <w:rPr>
                <w:rFonts w:hint="eastAsia" w:ascii="方正仿宋_GB2312" w:hAnsi="方正仿宋_GB2312" w:eastAsia="方正仿宋_GB2312" w:cs="方正仿宋_GB2312"/>
                <w:color w:val="000000"/>
                <w:sz w:val="21"/>
                <w:szCs w:val="21"/>
                <w:u w:color="000000"/>
                <w:lang w:val="en-US" w:eastAsia="zh-CN" w:bidi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1"/>
                <w:szCs w:val="21"/>
                <w:lang w:val="en-US" w:eastAsia="zh-CN"/>
              </w:rPr>
              <w:t>该文一经发布后，全网阅读量迅速过万，网友纷纷点赞致敬纪厚军。其中，纪厚军的一句话：“不找了，从今往后，我就是他们的家属。”令无数网友泪目。纪厚军几十年如一日的为无名烈士守墓的生涯，正是对革命先烈身上不灭的理想之光、信仰之光，以及百折不挠奋斗精神的一种继承和发扬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10" w:hRule="atLeast"/>
        </w:trPr>
        <w:tc>
          <w:tcPr>
            <w:tcW w:w="1799" w:type="dxa"/>
            <w:gridSpan w:val="2"/>
            <w:textDirection w:val="tbLrV"/>
            <w:vAlign w:val="center"/>
          </w:tcPr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初级评语</w:t>
            </w:r>
          </w:p>
          <w:p>
            <w:pPr>
              <w:pStyle w:val="8"/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（推荐理由）</w:t>
            </w:r>
          </w:p>
        </w:tc>
        <w:tc>
          <w:tcPr>
            <w:tcW w:w="8528" w:type="dxa"/>
            <w:gridSpan w:val="5"/>
            <w:vAlign w:val="center"/>
          </w:tcPr>
          <w:p>
            <w:pPr>
              <w:pStyle w:val="8"/>
              <w:tabs>
                <w:tab w:val="left" w:pos="6754"/>
                <w:tab w:val="left" w:pos="7314"/>
                <w:tab w:val="left" w:pos="8400"/>
              </w:tabs>
              <w:spacing w:line="230" w:lineRule="auto"/>
              <w:ind w:right="118" w:rightChars="0"/>
              <w:jc w:val="both"/>
              <w:rPr>
                <w:rFonts w:hint="default" w:ascii="Times New Roman" w:hAnsi="Times New Roman" w:eastAsia="方正仿宋_GBK" w:cs="Times New Roman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sz w:val="21"/>
                <w:szCs w:val="21"/>
                <w:lang w:val="en-US" w:eastAsia="zh-CN"/>
              </w:rPr>
              <w:t xml:space="preserve">    文章语言朴实无华，却讲述了令人动容的睢宁故事；人物故事虽不惊天动地，却展示了新时代革命精神的继承和发扬。该文记者切实走到基层，采写了第一手素材，在新时代较好地讲好中国故事、传播了社会正能量。</w:t>
            </w:r>
          </w:p>
          <w:p>
            <w:pPr>
              <w:pStyle w:val="8"/>
              <w:keepNext w:val="0"/>
              <w:keepLines w:val="0"/>
              <w:pageBreakBefore w:val="0"/>
              <w:widowControl/>
              <w:tabs>
                <w:tab w:val="left" w:pos="6754"/>
                <w:tab w:val="left" w:pos="7314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left="5429" w:leftChars="0" w:right="1037" w:hanging="389" w:firstLineChars="0"/>
              <w:jc w:val="center"/>
              <w:textAlignment w:val="auto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/>
              </w:rPr>
              <w:t>签名</w:t>
            </w:r>
          </w:p>
          <w:p>
            <w:pPr>
              <w:pStyle w:val="8"/>
              <w:keepNext w:val="0"/>
              <w:keepLines w:val="0"/>
              <w:pageBreakBefore w:val="0"/>
              <w:widowControl/>
              <w:tabs>
                <w:tab w:val="left" w:pos="6754"/>
                <w:tab w:val="left" w:pos="7314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right="1037"/>
              <w:jc w:val="right"/>
              <w:textAlignment w:val="auto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（盖单</w:t>
            </w:r>
            <w:r>
              <w:rPr>
                <w:rFonts w:hint="default" w:ascii="Times New Roman" w:hAnsi="Times New Roman" w:eastAsia="方正仿宋_GBK" w:cs="Times New Roman"/>
                <w:spacing w:val="-3"/>
                <w:sz w:val="28"/>
                <w:szCs w:val="28"/>
              </w:rPr>
              <w:t>位</w:t>
            </w:r>
            <w:r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  <w:t>公章）</w:t>
            </w:r>
          </w:p>
          <w:p>
            <w:pPr>
              <w:pStyle w:val="8"/>
              <w:keepNext w:val="0"/>
              <w:keepLines w:val="0"/>
              <w:pageBreakBefore w:val="0"/>
              <w:widowControl/>
              <w:tabs>
                <w:tab w:val="left" w:pos="6754"/>
                <w:tab w:val="left" w:pos="7314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exact"/>
              <w:ind w:right="1037"/>
              <w:jc w:val="right"/>
              <w:textAlignment w:val="auto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w w:val="115"/>
                <w:sz w:val="28"/>
                <w:szCs w:val="28"/>
                <w:lang w:val="en-US"/>
              </w:rPr>
              <w:t>年</w:t>
            </w:r>
            <w:r>
              <w:rPr>
                <w:rFonts w:hint="eastAsia" w:ascii="Times New Roman" w:hAnsi="Times New Roman" w:eastAsia="方正仿宋_GBK" w:cs="Times New Roman"/>
                <w:w w:val="115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方正仿宋_GBK" w:cs="Times New Roman"/>
                <w:w w:val="115"/>
                <w:sz w:val="28"/>
                <w:szCs w:val="28"/>
              </w:rPr>
              <w:t>月</w:t>
            </w:r>
            <w:r>
              <w:rPr>
                <w:rFonts w:hint="eastAsia" w:ascii="Times New Roman" w:hAnsi="Times New Roman" w:eastAsia="方正仿宋_GBK" w:cs="Times New Roman"/>
                <w:w w:val="115"/>
                <w:sz w:val="28"/>
                <w:szCs w:val="28"/>
                <w:lang w:val="en-US" w:eastAsia="zh-CN"/>
              </w:rPr>
              <w:t xml:space="preserve">  </w:t>
            </w:r>
            <w:bookmarkStart w:id="0" w:name="_GoBack"/>
            <w:bookmarkEnd w:id="0"/>
            <w:r>
              <w:rPr>
                <w:rFonts w:hint="default" w:ascii="Times New Roman" w:hAnsi="Times New Roman" w:eastAsia="方正仿宋_GBK" w:cs="Times New Roman"/>
                <w:spacing w:val="-19"/>
                <w:sz w:val="28"/>
                <w:szCs w:val="28"/>
              </w:rPr>
              <w:t>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7" w:hRule="atLeast"/>
        </w:trPr>
        <w:tc>
          <w:tcPr>
            <w:tcW w:w="1799" w:type="dxa"/>
            <w:gridSpan w:val="2"/>
            <w:vMerge w:val="restart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val="zh-CN" w:bidi="zh-CN"/>
              </w:rPr>
              <w:t>联系人</w:t>
            </w:r>
          </w:p>
        </w:tc>
        <w:tc>
          <w:tcPr>
            <w:tcW w:w="3488" w:type="dxa"/>
            <w:gridSpan w:val="2"/>
            <w:vMerge w:val="restart"/>
            <w:vAlign w:val="center"/>
          </w:tcPr>
          <w:p>
            <w:pPr>
              <w:jc w:val="center"/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  <w:t>仝勋</w:t>
            </w:r>
          </w:p>
        </w:tc>
        <w:tc>
          <w:tcPr>
            <w:tcW w:w="1536" w:type="dxa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bidi="zh-CN"/>
              </w:rPr>
              <w:t>手机号码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tabs>
                <w:tab w:val="left" w:pos="732"/>
              </w:tabs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方正仿宋_GBK" w:cs="Times New Roman"/>
                <w:sz w:val="28"/>
                <w:szCs w:val="28"/>
                <w:lang w:val="en-US" w:eastAsia="zh-CN"/>
              </w:rPr>
              <w:t>15852050097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7" w:hRule="atLeast"/>
        </w:trPr>
        <w:tc>
          <w:tcPr>
            <w:tcW w:w="1799" w:type="dxa"/>
            <w:gridSpan w:val="2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</w:p>
        </w:tc>
        <w:tc>
          <w:tcPr>
            <w:tcW w:w="3488" w:type="dxa"/>
            <w:gridSpan w:val="2"/>
            <w:vMerge w:val="continue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</w:p>
        </w:tc>
        <w:tc>
          <w:tcPr>
            <w:tcW w:w="1536" w:type="dxa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default" w:ascii="Times New Roman" w:hAnsi="Times New Roman" w:eastAsia="方正仿宋_GBK" w:cs="Times New Roman"/>
                <w:sz w:val="28"/>
                <w:szCs w:val="28"/>
                <w:lang w:bidi="zh-CN"/>
              </w:rPr>
              <w:t>办公电话</w:t>
            </w:r>
          </w:p>
        </w:tc>
        <w:tc>
          <w:tcPr>
            <w:tcW w:w="3504" w:type="dxa"/>
            <w:gridSpan w:val="2"/>
            <w:vAlign w:val="center"/>
          </w:tcPr>
          <w:p>
            <w:pPr>
              <w:jc w:val="center"/>
              <w:rPr>
                <w:rFonts w:hint="default" w:ascii="Times New Roman" w:hAnsi="Times New Roman" w:eastAsia="方正仿宋_GBK" w:cs="Times New Roman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lang w:val="en-US" w:eastAsia="zh-CN"/>
              </w:rPr>
              <w:t>0516-80376658</w:t>
            </w:r>
          </w:p>
        </w:tc>
      </w:tr>
    </w:tbl>
    <w:p/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 w:line="315" w:lineRule="atLeast"/>
        <w:ind w:left="0" w:right="0" w:firstLine="0"/>
        <w:jc w:val="center"/>
        <w:rPr>
          <w:rFonts w:hint="eastAsia" w:ascii="方正小标宋_GBK" w:hAnsi="方正小标宋_GBK" w:eastAsia="方正小标宋_GBK" w:cs="方正小标宋_GBK"/>
          <w:b w:val="0"/>
          <w:bCs w:val="0"/>
          <w:i w:val="0"/>
          <w:iCs w:val="0"/>
          <w:caps w:val="0"/>
          <w:color w:val="343434"/>
          <w:spacing w:val="0"/>
          <w:sz w:val="32"/>
          <w:szCs w:val="32"/>
        </w:rPr>
      </w:pPr>
      <w:r>
        <w:rPr>
          <w:rFonts w:hint="eastAsia" w:ascii="方正小标宋_GBK" w:hAnsi="方正小标宋_GBK" w:eastAsia="方正小标宋_GBK" w:cs="方正小标宋_GBK"/>
          <w:b w:val="0"/>
          <w:bCs w:val="0"/>
          <w:i w:val="0"/>
          <w:iCs w:val="0"/>
          <w:caps w:val="0"/>
          <w:color w:val="343434"/>
          <w:spacing w:val="0"/>
          <w:sz w:val="32"/>
          <w:szCs w:val="32"/>
          <w:shd w:val="clear" w:fill="FFFFFF"/>
        </w:rPr>
        <w:t>睢宁有位38年义务守墓人……</w:t>
      </w:r>
    </w:p>
    <w:p>
      <w:pPr>
        <w:pStyle w:val="3"/>
        <w:keepNext w:val="0"/>
        <w:keepLines w:val="0"/>
        <w:widowControl/>
        <w:suppressLineNumbers w:val="0"/>
        <w:shd w:val="clear"/>
        <w:spacing w:after="120" w:afterAutospacing="0" w:line="420" w:lineRule="atLeast"/>
        <w:jc w:val="left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6C6A6A"/>
          <w:spacing w:val="0"/>
          <w:sz w:val="28"/>
          <w:szCs w:val="28"/>
          <w:shd w:val="clear" w:fill="FFFFFF"/>
        </w:rPr>
      </w:pPr>
      <w:r>
        <w:rPr>
          <w:rFonts w:hint="eastAsia" w:ascii="方正仿宋_GB2312" w:hAnsi="方正仿宋_GB2312" w:eastAsia="方正仿宋_GB2312" w:cs="方正仿宋_GB2312"/>
          <w:sz w:val="28"/>
          <w:szCs w:val="28"/>
        </w:rPr>
        <w:drawing>
          <wp:inline distT="0" distB="0" distL="114300" distR="114300">
            <wp:extent cx="5238750" cy="1203325"/>
            <wp:effectExtent l="0" t="0" r="0" b="15875"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03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霜降虽过，白天的气温依然很高。双沟镇纪湾烈士陵园内，一名老人穿过纪念碑，径直走到后方一处墓区。随后，他拿出一块毛巾擦拭起墓碑，因患有帕金森综合征，老人的手一直在颤抖，但擦得十分仔细，夕阳打在老人的脸庞上，皱纹如刀刻一般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jc w:val="center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drawing>
          <wp:inline distT="0" distB="0" distL="114300" distR="114300">
            <wp:extent cx="3722370" cy="2792095"/>
            <wp:effectExtent l="0" t="0" r="11430" b="8255"/>
            <wp:docPr id="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722370" cy="2792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both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老人名叫纪厚军，1951年生，是双沟镇纪湾村村民。他擦拭的墓碑位于一片无名烈士墓中，共32位在双沟战斗中牺牲的烈士长眠于此。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38年来，纪厚军义务为他们守墓扫墓，成为32位无名烈士的“亲人”。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both"/>
        <w:textAlignment w:val="auto"/>
        <w:rPr>
          <w:rStyle w:val="6"/>
          <w:rFonts w:hint="eastAsia" w:ascii="方正仿宋_GB2312" w:hAnsi="方正仿宋_GB2312" w:eastAsia="方正仿宋_GB2312" w:cs="方正仿宋_GB2312"/>
          <w:color w:val="auto"/>
          <w:sz w:val="28"/>
          <w:szCs w:val="28"/>
        </w:rPr>
      </w:pP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both"/>
        <w:textAlignment w:val="auto"/>
        <w:rPr>
          <w:rFonts w:hint="eastAsia" w:ascii="方正仿宋_GB2312" w:hAnsi="方正仿宋_GB2312" w:eastAsia="方正仿宋_GB2312" w:cs="方正仿宋_GB2312"/>
          <w:color w:val="auto"/>
          <w:sz w:val="28"/>
          <w:szCs w:val="28"/>
        </w:rPr>
      </w:pPr>
      <w:r>
        <w:rPr>
          <w:rStyle w:val="6"/>
          <w:rFonts w:hint="eastAsia" w:ascii="方正仿宋_GB2312" w:hAnsi="方正仿宋_GB2312" w:eastAsia="方正仿宋_GB2312" w:cs="方正仿宋_GB2312"/>
          <w:color w:val="auto"/>
          <w:sz w:val="28"/>
          <w:szCs w:val="28"/>
        </w:rPr>
        <w:t>传 承</w:t>
      </w:r>
      <w:r>
        <w:rPr>
          <w:rFonts w:hint="eastAsia" w:ascii="方正仿宋_GB2312" w:hAnsi="方正仿宋_GB2312" w:eastAsia="方正仿宋_GB2312" w:cs="方正仿宋_GB2312"/>
          <w:color w:val="auto"/>
          <w:sz w:val="28"/>
          <w:szCs w:val="28"/>
        </w:rPr>
        <w:t>  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纪厚军与32位无名烈士的故事，要从他记事时说起。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纪湾村南边有一片烈士墓，说是烈士墓，但只有一座又一座坟头矗立在田地中，几棵孤零零的柏树围绕在墓群周围。每年清明，纪厚军都会跟着父亲来这里扫墓，从父亲的口中，纪厚军了解到一段悲壮的历史。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jc w:val="center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drawing>
          <wp:inline distT="0" distB="0" distL="114300" distR="114300">
            <wp:extent cx="3757295" cy="2818765"/>
            <wp:effectExtent l="0" t="0" r="14605" b="635"/>
            <wp:docPr id="8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57295" cy="2818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1945年8月，日本投降前夕，新四军淮北军区三分区刚攻克睢宁，取得大捷，决定乘胜追击，以邳睢铜灵革命根据地独立一、二团及睢宁地方武装组成作战部队，攻打占据双沟的伪军及国民党反动武装共约千人。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双沟战斗很快打响，当地老百姓夹道欢迎，让新四军住进村子里来，其中就包括了纪厚军家所在的纪湾村，他的父亲为了让家里多住一名新四军，将妻子、老人安顿好后，自己跑到玉米地里刨个土坑，铺上点秸秆，席地而睡。就这样，新四军白天枪林弹雨对着敌人猛攻，晚上就回到村子里休整，几天下来，纪厚军的父亲跟这群英勇的战士熟了起来，敬佩的同时又无比悲恸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“他们之中，很多人都还是孩子，有的刚结婚，有的刚得子，父亲最怕的就是傍晚迎接战士时，发现少人了......”纪厚军回忆父亲，眉头紧蹙。实际上，他的父亲担心的事每天都在发生。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8月15日，双沟战斗进入白热化，新四军正准备发起最后的进攻。中午时分，广播里传来一条振奋人心的消息：日本侵略者投降了。这极大鼓舞了战士们，他们每人带一支驳壳枪，一把大刀，六至八个手榴弹，在炮火的掩护下，突进敌人据点。太阳落山时，敌军主力被悉数歼灭，生俘120余人，双沟战斗取得胜利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此役，新四军共歼敌、俘虏1000余人，睢宁全境获得解放，200多名战士为此付出了宝贵的生命，其中有36名烈士因被河水浸泡，无法外运，被安葬在纪湾村南湖，每座墓前都竖起一个木牌，上面记录着烈士的姓名、住址、部队番号等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作为双沟战斗的亲历者，纪厚军的父亲主动承担起守陵的责任，数十年来，他风雨无阻，为烈士们扫墓，联系家属。1964年，4位烈士被家属认领，迁回故里，还有32名烈士长眠于此。但随着时间的流逝，记录烈士信息的木牌全都腐烂掉，加之老一辈的人相继离世，32名烈士无人知晓，他们的墓成为无名烈士墓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1973年，在新疆当兵的纪厚军退伍回乡，得知这一情况后，他决定接过父亲的接力棒，开启了长达38年的守陵生涯。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jc w:val="center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drawing>
          <wp:inline distT="0" distB="0" distL="114300" distR="114300">
            <wp:extent cx="3518535" cy="2639060"/>
            <wp:effectExtent l="0" t="0" r="5715" b="8890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18535" cy="2639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textAlignment w:val="auto"/>
        <w:rPr>
          <w:rStyle w:val="6"/>
          <w:rFonts w:hint="eastAsia" w:ascii="方正仿宋_GB2312" w:hAnsi="方正仿宋_GB2312" w:eastAsia="方正仿宋_GB2312" w:cs="方正仿宋_GB2312"/>
          <w:color w:val="auto"/>
          <w:sz w:val="28"/>
          <w:szCs w:val="28"/>
        </w:rPr>
      </w:pP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textAlignment w:val="auto"/>
        <w:rPr>
          <w:rFonts w:hint="eastAsia" w:ascii="方正仿宋_GB2312" w:hAnsi="方正仿宋_GB2312" w:eastAsia="方正仿宋_GB2312" w:cs="方正仿宋_GB2312"/>
          <w:color w:val="auto"/>
          <w:sz w:val="28"/>
          <w:szCs w:val="28"/>
        </w:rPr>
      </w:pPr>
      <w:r>
        <w:rPr>
          <w:rStyle w:val="6"/>
          <w:rFonts w:hint="eastAsia" w:ascii="方正仿宋_GB2312" w:hAnsi="方正仿宋_GB2312" w:eastAsia="方正仿宋_GB2312" w:cs="方正仿宋_GB2312"/>
          <w:color w:val="auto"/>
          <w:sz w:val="28"/>
          <w:szCs w:val="28"/>
        </w:rPr>
        <w:t>承 诺</w:t>
      </w:r>
      <w:r>
        <w:rPr>
          <w:rFonts w:hint="eastAsia" w:ascii="方正仿宋_GB2312" w:hAnsi="方正仿宋_GB2312" w:eastAsia="方正仿宋_GB2312" w:cs="方正仿宋_GB2312"/>
          <w:color w:val="auto"/>
          <w:sz w:val="28"/>
          <w:szCs w:val="28"/>
        </w:rPr>
        <w:t>  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无名烈士陵园距离纪厚军的家有1公里远，不管家里事再多，农活再忙，纪厚军一有闲暇时间就会赶到陵园，清除杂草，将墓地打扫得干干净净。农忙时候，因周围都是庄稼，纪厚军担心墓地不小心遭到破坏，有时候一天要去两次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有一年清明节，纪厚军像往年一样为烈士扫墓。这天，他早早地来到陵园，发现一位白发苍苍的老人，佝偻着背，站在一座坟墓前，攀谈间得知，老人是该名烈士的家属，但因年事已高，加之没有墓碑，老人记不清太多信息，只依稀记得坟墓大概方位。临走前，老人告知纪厚军，自己的身体条件越来越差，恐怕以后不能来扫墓了，希望纪厚军能为其代祭扫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虽然说话含糊不清，但老人殷切的目光令纪厚军记忆犹新。他承诺老人的同时，下定决心，一定要当好这32位烈士的守墓人。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“我死了，就让我的后代来替我，一代代守护下去，不能让32位烈士无人扫墓。”这是纪厚军最庄重的承诺。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jc w:val="center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drawing>
          <wp:inline distT="0" distB="0" distL="114300" distR="114300">
            <wp:extent cx="3594735" cy="2696210"/>
            <wp:effectExtent l="0" t="0" r="5715" b="8890"/>
            <wp:docPr id="1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 descr="IMG_26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94735" cy="269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上个世纪90年代，凭借出色的表现，纪厚军担任纪湾村大队书记。他经常带着村里的党员清理打扫无名烈士墓。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纪厚军深知红色革命文化传承的重要性，他经常到学校义务宣讲，讲得口干舌燥，就是为了让学生们了解双沟战斗中烈士们的英勇事迹。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每年清明节，全体师生们都来到无名烈士陵园祭扫、献花。沉寂许久的墓地再次被重视起来。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color w:val="auto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纪厚军说，脚踩这片土地，时刻都能感受到烈士们洒过的热血。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textAlignment w:val="auto"/>
        <w:rPr>
          <w:rStyle w:val="6"/>
          <w:rFonts w:hint="eastAsia" w:ascii="方正仿宋_GB2312" w:hAnsi="方正仿宋_GB2312" w:eastAsia="方正仿宋_GB2312" w:cs="方正仿宋_GB2312"/>
          <w:color w:val="auto"/>
          <w:sz w:val="28"/>
          <w:szCs w:val="28"/>
        </w:rPr>
      </w:pP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textAlignment w:val="auto"/>
        <w:rPr>
          <w:rFonts w:hint="eastAsia" w:ascii="方正仿宋_GB2312" w:hAnsi="方正仿宋_GB2312" w:eastAsia="方正仿宋_GB2312" w:cs="方正仿宋_GB2312"/>
          <w:color w:val="auto"/>
          <w:sz w:val="28"/>
          <w:szCs w:val="28"/>
        </w:rPr>
      </w:pPr>
      <w:r>
        <w:rPr>
          <w:rStyle w:val="6"/>
          <w:rFonts w:hint="eastAsia" w:ascii="方正仿宋_GB2312" w:hAnsi="方正仿宋_GB2312" w:eastAsia="方正仿宋_GB2312" w:cs="方正仿宋_GB2312"/>
          <w:color w:val="auto"/>
          <w:sz w:val="28"/>
          <w:szCs w:val="28"/>
        </w:rPr>
        <w:t>寻 找</w:t>
      </w:r>
      <w:r>
        <w:rPr>
          <w:rFonts w:hint="eastAsia" w:ascii="方正仿宋_GB2312" w:hAnsi="方正仿宋_GB2312" w:eastAsia="方正仿宋_GB2312" w:cs="方正仿宋_GB2312"/>
          <w:color w:val="auto"/>
          <w:sz w:val="28"/>
          <w:szCs w:val="28"/>
        </w:rPr>
        <w:t>  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2013年9月，双沟镇党委政府易址重建纪湾烈士陵园，决定将75名烈士安葬在一起，其中43名是在抗日战争、解放战争和抗美援朝中牺牲的双沟籍烈士，32名为在1945年8月第一次解放双沟战斗中牺牲的非双沟籍烈士。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从陵园建设开始，双沟镇就成立寻访小组，启动“为无名烈士找家”活动。先后去了徐州、灵璧、邳州、宿迁、南京等地，查阅了当地的军事年鉴、地方志等资料，咨询了当地党史办、军分区档案馆，拜访多位参加双沟战斗的老战士，为无名烈士还原了部分历史，但因年代久远，他们的英名至今还在寻证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2014年3月26日，是纪厚军难以忘却的一天，纪湾村全体村民为烈士迁墓，一具具烈士遗骨，一件件烈士遗物呈现在众人眼前，手镯、长命锁、钢笔、手榴弹、子弹......仿佛每一件遗物都能讲述出无名烈士的生前故事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jc w:val="center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drawing>
          <wp:inline distT="0" distB="0" distL="114300" distR="114300">
            <wp:extent cx="3515360" cy="2637155"/>
            <wp:effectExtent l="0" t="0" r="8890" b="10795"/>
            <wp:docPr id="5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15360" cy="2637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其中，一件水晶石裱的照片吸引了纪厚军的注意，照片中是一名身着碎花连衣裙的年轻女子，她侧身盘坐在椅子上，右手扶着膝盖，目光看向远方，面容甜美优雅。纪厚军猜测，这可能是某位烈士妻子的照片，随身携带留作念想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“如此得体的穿着打扮，还用水晶石装裱，一定是有识之士或富贵人家。”纪厚军感慨万千，在那个年代，打仗的不一定都是穷人，也有很多家境相对殷实的人，他们不缺吃不缺穿，为的就是保家卫国，守护他身边最重要的人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jc w:val="center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drawing>
          <wp:inline distT="0" distB="0" distL="114300" distR="114300">
            <wp:extent cx="3571240" cy="2682240"/>
            <wp:effectExtent l="0" t="0" r="10160" b="3810"/>
            <wp:docPr id="6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71240" cy="268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当迁坟工作即将收尾时，一本1寸大的证件被挖了出来，纪厚军欣喜若狂。他从小就听父亲讲，埋在这里的是一位营长，只知道他姓张，不知其名。如果有证件的话，就能知道张营长的信息，还能找到他的家属。就在纪厚军小心翼翼地打开证件时，失望之情布满脸庞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“被埋在地下太久了，字迹早已腐蚀，一个字都看不见。”纪厚军帮张营长寻找家属的打算落空了，不过，很快便释怀了。</w:t>
      </w:r>
    </w:p>
    <w:p>
      <w:pPr>
        <w:pStyle w:val="3"/>
        <w:keepNext w:val="0"/>
        <w:keepLines w:val="0"/>
        <w:pageBreakBefore w:val="0"/>
        <w:widowControl/>
        <w:suppressLineNumbers w:val="0"/>
        <w:shd w:val="clear"/>
        <w:kinsoku/>
        <w:wordWrap/>
        <w:overflowPunct/>
        <w:topLinePunct w:val="0"/>
        <w:autoSpaceDE/>
        <w:autoSpaceDN/>
        <w:bidi w:val="0"/>
        <w:adjustRightInd/>
        <w:snapToGrid w:val="0"/>
        <w:spacing w:beforeAutospacing="0" w:after="0" w:afterAutospacing="0" w:line="400" w:lineRule="atLeast"/>
        <w:ind w:left="0" w:firstLine="420"/>
        <w:jc w:val="left"/>
        <w:textAlignment w:val="auto"/>
        <w:rPr>
          <w:rFonts w:hint="eastAsia" w:ascii="方正仿宋_GB2312" w:hAnsi="方正仿宋_GB2312" w:eastAsia="方正仿宋_GB2312" w:cs="方正仿宋_GB2312"/>
          <w:sz w:val="28"/>
          <w:szCs w:val="28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color w:val="auto"/>
          <w:spacing w:val="0"/>
          <w:sz w:val="28"/>
          <w:szCs w:val="28"/>
          <w:shd w:val="clear" w:fill="FFFFFF"/>
        </w:rPr>
        <w:t>“不找了，从今往后，我就是他们的家属。”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1" w:fontKey="{813CCEEF-4F48-4D0D-92A0-2E369AD13A9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5D387D98-F090-4870-9F80-C1C9497B8D1D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3" w:fontKey="{D432477A-C549-4C6E-BBF2-717E3A399AC4}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4" w:fontKey="{A9C4787F-56EA-4397-84D6-F87BD70127F8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5" w:fontKey="{31300AF6-614E-4F4B-9148-00258BF188A2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6" w:fontKey="{BB719CEE-EF76-491B-AB4D-376C064F5BC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ZjYWFlODQ2Mjk3ZjhiY2ZjNDFjMzk4ZmQwMmQ4OGUifQ=="/>
  </w:docVars>
  <w:rsids>
    <w:rsidRoot w:val="45071165"/>
    <w:rsid w:val="0DB60C93"/>
    <w:rsid w:val="19B638C1"/>
    <w:rsid w:val="45071165"/>
    <w:rsid w:val="4C4A47B8"/>
    <w:rsid w:val="63C13FA0"/>
    <w:rsid w:val="64BD757C"/>
    <w:rsid w:val="7E041A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hint="eastAsia" w:ascii="Arial Unicode MS" w:hAnsi="Arial Unicode MS" w:eastAsia="Times New Roman" w:cs="Arial Unicode MS"/>
      <w:color w:val="000000"/>
      <w:sz w:val="24"/>
      <w:szCs w:val="24"/>
      <w:u w:color="000000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autoRedefine/>
    <w:qFormat/>
    <w:uiPriority w:val="0"/>
    <w:rPr>
      <w:b/>
    </w:rPr>
  </w:style>
  <w:style w:type="character" w:styleId="7">
    <w:name w:val="Hyperlink"/>
    <w:basedOn w:val="5"/>
    <w:autoRedefine/>
    <w:qFormat/>
    <w:uiPriority w:val="0"/>
    <w:rPr>
      <w:color w:val="0000FF"/>
      <w:u w:val="single"/>
    </w:rPr>
  </w:style>
  <w:style w:type="paragraph" w:customStyle="1" w:styleId="8">
    <w:name w:val="Table Paragraph"/>
    <w:basedOn w:val="1"/>
    <w:autoRedefine/>
    <w:qFormat/>
    <w:uiPriority w:val="1"/>
    <w:rPr>
      <w:rFonts w:ascii="仿宋" w:hAnsi="仿宋" w:eastAsia="仿宋" w:cs="仿宋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2024-01-16T05:08:00Z</dcterms:created>
  <dc:creator>思考张丶</dc:creator>
  <cp:lastModifiedBy>时光剪</cp:lastModifiedBy>
  <cp:lastPrinted>2024-01-19T07:55:00Z</cp:lastPrinted>
  <dcterms:modified xsi:type="dcterms:W3CDTF">2024-01-20T00:31:56Z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0B869CA8D8C048DBBF78D16D4A669C14_11</vt:lpwstr>
  </property>
</Properties>
</file>